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2299" w:rsidRDefault="00BE2D04">
      <w:pPr>
        <w:spacing w:before="280" w:after="140" w:line="240" w:lineRule="auto"/>
        <w:jc w:val="center"/>
      </w:pPr>
      <w:bookmarkStart w:id="0" w:name="_GoBack"/>
      <w:bookmarkEnd w:id="0"/>
      <w:r>
        <w:rPr>
          <w:b/>
          <w:color w:val="005191"/>
          <w:sz w:val="28"/>
          <w:szCs w:val="28"/>
        </w:rPr>
        <w:t>ALISE ’17 Pre-Conference Workshop</w:t>
      </w:r>
    </w:p>
    <w:p w:rsidR="001E2299" w:rsidRDefault="00BE2D0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</w:rPr>
        <w:t>Pedagogical (Re)-vision: from Concept to Course</w:t>
      </w:r>
    </w:p>
    <w:p w:rsidR="001E2299" w:rsidRDefault="001E2299">
      <w:pPr>
        <w:jc w:val="center"/>
      </w:pPr>
    </w:p>
    <w:p w:rsidR="001E2299" w:rsidRDefault="00BE2D04">
      <w:pPr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Facilitators: </w:t>
      </w:r>
    </w:p>
    <w:p w:rsidR="001E2299" w:rsidRDefault="00BE2D04">
      <w:pPr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Eileen Abels and Candy Schwartz (Simmons)</w:t>
      </w:r>
    </w:p>
    <w:p w:rsidR="001E2299" w:rsidRDefault="00BE2D04">
      <w:pPr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Lynne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Howarth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(Toronto)</w:t>
      </w:r>
    </w:p>
    <w:p w:rsidR="001E2299" w:rsidRDefault="00BE2D04">
      <w:pPr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Linda Smith (Illinois)</w:t>
      </w:r>
    </w:p>
    <w:p w:rsidR="001E2299" w:rsidRDefault="00BE2D04">
      <w:pPr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Tuesday, January 17, 2017</w:t>
      </w:r>
    </w:p>
    <w:p w:rsidR="001E2299" w:rsidRDefault="00BE2D04">
      <w:pPr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9:00 am - 12:00 pm</w:t>
      </w:r>
    </w:p>
    <w:p w:rsidR="001E2299" w:rsidRDefault="00BE2D04">
      <w:pPr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AGENDA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Introductions (5 minutes) (Smith)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Background to the ALISE ’17 pre-conference workshop – a recap of the IMLS project and the ALISE ’16 Design Thinking Workshop (15 minutes)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Howarth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Introduction of the Library Test Kitchen (LTK) - a cas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study: Simmons College (35 minutes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  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Schwartz and Abels)</w:t>
      </w:r>
    </w:p>
    <w:p w:rsidR="001E2299" w:rsidRDefault="00BE2D04">
      <w:pPr>
        <w:numPr>
          <w:ilvl w:val="0"/>
          <w:numId w:val="1"/>
        </w:numPr>
        <w:ind w:hanging="36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Context </w:t>
      </w:r>
    </w:p>
    <w:p w:rsidR="001E2299" w:rsidRDefault="00BE2D04">
      <w:pPr>
        <w:numPr>
          <w:ilvl w:val="0"/>
          <w:numId w:val="1"/>
        </w:numPr>
        <w:ind w:hanging="36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Artefacts of the LTK (syllabus; video and report on the classroom experience)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Break (15 minutes) (refreshments available in meeting room)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Round Table discussions (45 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inutes) (all)</w:t>
      </w:r>
    </w:p>
    <w:p w:rsidR="001E2299" w:rsidRDefault="00BE2D0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Assessing the LTK using design concepts as assigned per table (25 minutes)</w:t>
      </w:r>
    </w:p>
    <w:p w:rsidR="001E2299" w:rsidRDefault="00BE2D0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Other applications of design thinking in the curriculum: a discussion of examples from current implementations by faculty (15 minutes) </w:t>
      </w:r>
    </w:p>
    <w:p w:rsidR="001E2299" w:rsidRDefault="00BE2D0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Wrap-up for presentations by table representative (5 minutes)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Plenary (55 minutes) (all)</w:t>
      </w:r>
    </w:p>
    <w:p w:rsidR="001E2299" w:rsidRDefault="00BE2D04">
      <w:pPr>
        <w:numPr>
          <w:ilvl w:val="0"/>
          <w:numId w:val="3"/>
        </w:numPr>
        <w:ind w:hanging="36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Reporting by each table on criteria:  feasibility, desirability, viability:  Building of summary points – commonalities/differences – key take-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aways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(30 min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utes)</w:t>
      </w:r>
    </w:p>
    <w:p w:rsidR="001E2299" w:rsidRDefault="00BE2D04">
      <w:pPr>
        <w:numPr>
          <w:ilvl w:val="0"/>
          <w:numId w:val="3"/>
        </w:numPr>
        <w:ind w:hanging="36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Post-LTK Reflections from Simmons College re feasibility, desirability, viability – key lessons – would do it again?  (10 minutes)</w:t>
      </w:r>
    </w:p>
    <w:p w:rsidR="001E2299" w:rsidRDefault="00BE2D0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Discussion of examples of design thinking in other courses (15 minutes)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2299" w:rsidRDefault="00BE2D04"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Wrap-up, any next steps, adjourn (10 minutes) (all)</w:t>
      </w:r>
    </w:p>
    <w:sectPr w:rsidR="001E22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6D73"/>
    <w:multiLevelType w:val="multilevel"/>
    <w:tmpl w:val="542A399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79656C7"/>
    <w:multiLevelType w:val="multilevel"/>
    <w:tmpl w:val="9DFE93E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753B1D9C"/>
    <w:multiLevelType w:val="multilevel"/>
    <w:tmpl w:val="585E671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99"/>
    <w:rsid w:val="001E2299"/>
    <w:rsid w:val="00B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56D66-CD05-41F8-89B9-D3E4945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Abels</dc:creator>
  <cp:lastModifiedBy>Eileen Abels</cp:lastModifiedBy>
  <cp:revision>2</cp:revision>
  <dcterms:created xsi:type="dcterms:W3CDTF">2017-01-10T15:57:00Z</dcterms:created>
  <dcterms:modified xsi:type="dcterms:W3CDTF">2017-01-10T15:57:00Z</dcterms:modified>
</cp:coreProperties>
</file>